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1CC3AC1F"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36215D" w:rsidRPr="0036215D">
        <w:rPr>
          <w:rFonts w:eastAsia="Calibri" w:cs="Times New Roman"/>
          <w:b/>
          <w:bCs/>
          <w:color w:val="000000"/>
          <w:sz w:val="22"/>
          <w:szCs w:val="22"/>
        </w:rPr>
        <w:t>Smart City Insights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264997EC"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36215D" w:rsidRPr="0036215D">
        <w:rPr>
          <w:rFonts w:eastAsia="Calibri" w:cs="Times New Roman"/>
          <w:b/>
          <w:bCs/>
          <w:color w:val="000000"/>
          <w:sz w:val="22"/>
          <w:szCs w:val="22"/>
        </w:rPr>
        <w:t>Smart City Insights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785F74FB"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36215D" w:rsidRPr="0036215D">
        <w:rPr>
          <w:rFonts w:eastAsia="Calibri" w:cs="Times New Roman"/>
          <w:b/>
          <w:bCs/>
          <w:color w:val="000000"/>
          <w:sz w:val="22"/>
          <w:szCs w:val="22"/>
        </w:rPr>
        <w:t>Smart City Insights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36215D" w:rsidRPr="0036215D">
        <w:rPr>
          <w:rFonts w:eastAsia="Calibri" w:cs="Times New Roman"/>
          <w:b/>
          <w:bCs/>
          <w:color w:val="000000"/>
          <w:sz w:val="22"/>
          <w:szCs w:val="22"/>
        </w:rPr>
        <w:t>Smart City Insights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DA75054"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36215D" w:rsidRPr="0036215D">
        <w:rPr>
          <w:rFonts w:eastAsia="Calibri" w:cs="Times New Roman"/>
          <w:b/>
          <w:bCs/>
          <w:color w:val="000000"/>
          <w:sz w:val="22"/>
          <w:szCs w:val="22"/>
        </w:rPr>
        <w:t>Smart City Insights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5137BD2" w14:textId="77777777" w:rsidR="0036215D" w:rsidRDefault="0036215D" w:rsidP="00070250">
      <w:pPr>
        <w:spacing w:after="200" w:line="360" w:lineRule="auto"/>
        <w:ind w:left="0"/>
        <w:rPr>
          <w:rFonts w:eastAsia="Calibri" w:cs="Times New Roman"/>
          <w:color w:val="000000"/>
          <w:sz w:val="22"/>
          <w:szCs w:val="22"/>
        </w:rPr>
      </w:pPr>
      <w:r w:rsidRPr="0036215D">
        <w:rPr>
          <w:rFonts w:eastAsia="Calibri" w:cs="Times New Roman"/>
          <w:color w:val="000000"/>
          <w:sz w:val="22"/>
          <w:szCs w:val="22"/>
        </w:rPr>
        <w:t>Smart City Insights</w:t>
      </w:r>
    </w:p>
    <w:p w14:paraId="1BCC2056" w14:textId="6BF8B99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36215D">
        <w:rPr>
          <w:rFonts w:asciiTheme="majorBidi" w:eastAsia="Times New Roman" w:hAnsiTheme="majorBidi"/>
          <w:color w:val="000000" w:themeColor="text1"/>
          <w:sz w:val="22"/>
          <w:szCs w:val="22"/>
        </w:rPr>
        <w:t>sci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7913D4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36215D">
        <w:rPr>
          <w:rFonts w:asciiTheme="majorBidi" w:eastAsia="Times New Roman" w:hAnsiTheme="majorBidi"/>
          <w:color w:val="000000" w:themeColor="text1"/>
          <w:sz w:val="22"/>
          <w:szCs w:val="22"/>
        </w:rPr>
        <w:t>sci</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AE23E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50B5" w14:textId="77777777" w:rsidR="00AE23E9" w:rsidRDefault="00AE23E9" w:rsidP="00AF4B9D">
      <w:pPr>
        <w:spacing w:after="0" w:line="240" w:lineRule="auto"/>
      </w:pPr>
      <w:r>
        <w:separator/>
      </w:r>
    </w:p>
  </w:endnote>
  <w:endnote w:type="continuationSeparator" w:id="0">
    <w:p w14:paraId="64C8DBD2" w14:textId="77777777" w:rsidR="00AE23E9" w:rsidRDefault="00AE23E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FD1C1" w14:textId="77777777" w:rsidR="00AE23E9" w:rsidRDefault="00AE23E9" w:rsidP="00AF4B9D">
      <w:pPr>
        <w:spacing w:after="0" w:line="240" w:lineRule="auto"/>
      </w:pPr>
      <w:r>
        <w:separator/>
      </w:r>
    </w:p>
  </w:footnote>
  <w:footnote w:type="continuationSeparator" w:id="0">
    <w:p w14:paraId="277669A8" w14:textId="77777777" w:rsidR="00AE23E9" w:rsidRDefault="00AE23E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6215D"/>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23E9"/>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355</Words>
  <Characters>1912</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2024-08-10T09:28:00Z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